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395437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2336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МУНИЦИПАЛЬНОГО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highlight w:val="none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пятое заседание  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28 апреля  </w:t>
      </w: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2026  года                                                                                                     № 547</w:t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4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</w:r>
      <w:r>
        <w:rPr>
          <w:sz w:val="26"/>
        </w:rPr>
      </w:r>
      <w:r/>
    </w:p>
    <w:tbl>
      <w:tblPr>
        <w:tblStyle w:val="864"/>
        <w:tblW w:w="0" w:type="auto"/>
        <w:tblLook w:val="04A0" w:firstRow="1" w:lastRow="0" w:firstColumn="1" w:lastColumn="0" w:noHBand="0" w:noVBand="1"/>
      </w:tblPr>
      <w:tblGrid>
        <w:gridCol w:w="4928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928" w:type="dxa"/>
            <w:textDirection w:val="lrTb"/>
            <w:noWrap w:val="false"/>
          </w:tcPr>
          <w:p>
            <w:pPr>
              <w:jc w:val="both"/>
              <w:tabs>
                <w:tab w:val="left" w:pos="284" w:leader="none"/>
              </w:tabs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6"/>
                <w:szCs w:val="26"/>
                <w:lang w:eastAsia="ru-RU"/>
              </w:rPr>
              <w:t xml:space="preserve">О внесении изменений в решение Совета депутатов Новооскольского муниципального округа от 17 февраля 2026 года № 475 </w:t>
            </w:r>
            <w:r>
              <w:rPr>
                <w:sz w:val="26"/>
              </w:rPr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ind w:firstLine="708"/>
        <w:jc w:val="both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В соответствии с Земельным кодексом Российской Федерации, Федеральным законом от 24 июля 2002 года № 101-ФЗ «Об обороте земель сельскохозяйственного назначения», </w:t>
      </w:r>
      <w:hyperlink r:id="rId14" w:tooltip="consultantplus://offline/ref=DBD844808B5CD83E55A34E26BAB8EDD79CFE0509FBE8A935AB941DA05FjAf2K" w:history="1">
        <w:r>
          <w:rPr>
            <w:rFonts w:ascii="Times New Roman" w:hAnsi="Times New Roman" w:cs="Times New Roman" w:eastAsia="Times New Roman"/>
            <w:bCs/>
            <w:iCs/>
            <w:sz w:val="26"/>
            <w:szCs w:val="26"/>
            <w:lang w:eastAsia="ru-RU"/>
          </w:rPr>
          <w:t xml:space="preserve">П</w:t>
        </w:r>
        <w:r>
          <w:rPr>
            <w:rFonts w:ascii="Times New Roman" w:hAnsi="Times New Roman" w:cs="Times New Roman" w:eastAsia="Times New Roman"/>
            <w:bCs/>
            <w:iCs/>
            <w:sz w:val="26"/>
            <w:szCs w:val="26"/>
            <w:lang w:eastAsia="ru-RU"/>
          </w:rPr>
          <w:t xml:space="preserve">остановлением</w:t>
        </w:r>
      </w:hyperlink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Правительства Российской Федерации от 16 и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юля 2009 года 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арендной платы за земли, находящиеся в собственности Российской Федерации», постановлением Правительства Белгородской области от 22 августа 2022 года № 502-пп 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«Об утверждении Порядка определения арендной платы за использование земельных участков из земель сельскохозяйственного назначения, государственная собственность на которые не разграничена, предоставленных в аренду без проведения торгов»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Совет депутатов Новооскольского  муниципального округа Белгородской области  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е ш и л :</w:t>
      </w:r>
      <w:r>
        <w:rPr>
          <w:sz w:val="26"/>
        </w:rPr>
      </w:r>
      <w:r/>
    </w:p>
    <w:p>
      <w:pPr>
        <w:ind w:right="143"/>
        <w:jc w:val="both"/>
        <w:spacing w:lineRule="auto" w:line="235" w:after="0"/>
        <w:widowControl w:val="off"/>
        <w:tabs>
          <w:tab w:val="left" w:pos="709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ab/>
        <w:t xml:space="preserve">1.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Внести в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решение Совета депутатов Новооскольского муниципального округа Белгородской области от 17 февраля 2026 года № 475 «Об утверждении Порядка определения арендной платы за использование земель сельскохозяйственного назначения, находящихся в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муниципальной собственности Новооскольского муниципального округа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Белгородской области, предоставленных в аренду без проведения торгов»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следующие изменения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:</w:t>
      </w:r>
      <w:r>
        <w:rPr>
          <w:sz w:val="26"/>
        </w:rPr>
      </w:r>
      <w:r/>
    </w:p>
    <w:p>
      <w:pPr>
        <w:ind w:right="143"/>
        <w:jc w:val="both"/>
        <w:spacing w:lineRule="auto" w:line="235" w:after="0"/>
        <w:widowControl w:val="off"/>
        <w:tabs>
          <w:tab w:val="left" w:pos="709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ab/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1.1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В Порядке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определения арендной платы за использование земель сельскохозяйственного назначения, находящихся в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муниципальной собственности Новооскольского муниципального округа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Белгородской области, предоставленных в аренду без проведения торгов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:</w:t>
      </w:r>
      <w:r>
        <w:rPr>
          <w:sz w:val="26"/>
        </w:rPr>
      </w:r>
      <w:r/>
    </w:p>
    <w:p>
      <w:pPr>
        <w:ind w:right="143"/>
        <w:jc w:val="both"/>
        <w:spacing w:lineRule="auto" w:line="235" w:after="0"/>
        <w:widowControl w:val="off"/>
        <w:tabs>
          <w:tab w:val="left" w:pos="709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ab/>
        <w:t xml:space="preserve">-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слова «</w:t>
      </w:r>
      <w:bookmarkStart w:id="0" w:name="_GoBack"/>
      <w:r>
        <w:rPr>
          <w:sz w:val="26"/>
        </w:rPr>
      </w:r>
      <w:bookmarkEnd w:id="0"/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уполномоченный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орган местного самоуправления Новооскольского муниципального округа Белгородс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кой области» заменить словами «А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дминистрация Новооскольского муниципального округа Белгородской области» в соответствующих падежах;</w:t>
      </w:r>
      <w:r>
        <w:rPr>
          <w:sz w:val="26"/>
        </w:rPr>
      </w:r>
      <w:r/>
    </w:p>
    <w:p>
      <w:pPr>
        <w:ind w:right="143"/>
        <w:jc w:val="both"/>
        <w:spacing w:lineRule="auto" w:line="235" w:after="0"/>
        <w:widowControl w:val="off"/>
        <w:tabs>
          <w:tab w:val="left" w:pos="709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ab/>
        <w:t xml:space="preserve">-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абзацы 1, 2 пункта 6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исключить.</w:t>
      </w:r>
      <w:r>
        <w:rPr>
          <w:sz w:val="26"/>
        </w:rPr>
      </w:r>
      <w:r/>
    </w:p>
    <w:p>
      <w:pPr>
        <w:ind w:right="143"/>
        <w:jc w:val="both"/>
        <w:spacing w:lineRule="auto" w:line="235" w:after="0"/>
        <w:widowControl w:val="off"/>
        <w:tabs>
          <w:tab w:val="left" w:pos="709" w:leader="none"/>
        </w:tabs>
        <w:rPr>
          <w:rFonts w:ascii="Times New Roman" w:hAnsi="Times New Roman" w:cs="Times New Roman" w:eastAsia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highlight w:val="none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highlight w:val="none"/>
          <w:lang w:eastAsia="ru-RU"/>
        </w:rPr>
      </w:r>
      <w:r/>
    </w:p>
    <w:p>
      <w:pPr>
        <w:pStyle w:val="869"/>
        <w:ind w:firstLine="390"/>
        <w:jc w:val="both"/>
        <w:tabs>
          <w:tab w:val="left" w:pos="709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   2.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Настоящее решение опубликовать в сетевом издании «Вперёд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Новооскольская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газета» (no-vpered.ru) и разместить на официальном сайте органов местного самоуправления Новооскольского муниципального округа        (novyjoskol-r31.gosweb.gosuslugi.ru) в информационно-телекоммуникационной сети «Интернет».</w:t>
      </w:r>
      <w:r>
        <w:rPr>
          <w:sz w:val="26"/>
        </w:rPr>
      </w:r>
      <w:r/>
    </w:p>
    <w:p>
      <w:pPr>
        <w:pStyle w:val="871"/>
        <w:ind w:firstLine="709"/>
        <w:jc w:val="both"/>
        <w:tabs>
          <w:tab w:val="left" w:pos="709" w:leader="none"/>
        </w:tabs>
        <w:rPr>
          <w:b w:val="false"/>
          <w:sz w:val="26"/>
          <w:szCs w:val="26"/>
        </w:rPr>
      </w:pPr>
      <w:r>
        <w:rPr>
          <w:b w:val="false"/>
          <w:bCs w:val="false"/>
          <w:iCs/>
          <w:sz w:val="26"/>
          <w:szCs w:val="26"/>
        </w:rPr>
        <w:t xml:space="preserve">3</w:t>
      </w:r>
      <w:r>
        <w:rPr>
          <w:bCs w:val="false"/>
          <w:iCs/>
          <w:sz w:val="26"/>
          <w:szCs w:val="26"/>
        </w:rPr>
        <w:t xml:space="preserve">.</w:t>
      </w:r>
      <w:r>
        <w:rPr>
          <w:sz w:val="26"/>
          <w:szCs w:val="26"/>
        </w:rPr>
        <w:t xml:space="preserve"> </w:t>
      </w:r>
      <w:r>
        <w:rPr>
          <w:b w:val="false"/>
          <w:sz w:val="26"/>
          <w:szCs w:val="26"/>
        </w:rPr>
        <w:t xml:space="preserve">Настоящее решение вступает в силу после  дня его официального опубликования и распространяется на правоотношения, возникшие с 1 января </w:t>
      </w:r>
      <w:r>
        <w:rPr>
          <w:b w:val="false"/>
          <w:sz w:val="26"/>
          <w:szCs w:val="26"/>
        </w:rPr>
        <w:t xml:space="preserve">                </w:t>
      </w:r>
      <w:r>
        <w:rPr>
          <w:b w:val="false"/>
          <w:sz w:val="26"/>
          <w:szCs w:val="26"/>
        </w:rPr>
        <w:t xml:space="preserve">2026 года.</w:t>
      </w:r>
      <w:r>
        <w:rPr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ind w:firstLine="708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4.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Контроль за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по агропромышленному комплексу, имущественным и земельным отношениям  (Калинин А.Ф.).</w:t>
      </w:r>
      <w:r>
        <w:rPr>
          <w:sz w:val="26"/>
        </w:rPr>
      </w:r>
      <w:r/>
    </w:p>
    <w:p>
      <w:pPr>
        <w:spacing w:lineRule="auto" w:line="240" w:after="0"/>
        <w:tabs>
          <w:tab w:val="left" w:pos="851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        Председатель Совета депутатов</w:t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 xml:space="preserve">Новооскольского муниципального округа                                                 А.И. Попова</w:t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3237230</wp:posOffset>
                </wp:positionH>
                <wp:positionV relativeFrom="paragraph">
                  <wp:posOffset>4975860</wp:posOffset>
                </wp:positionV>
                <wp:extent cx="1089025" cy="734060"/>
                <wp:effectExtent l="0" t="0" r="0" b="8890"/>
                <wp:wrapNone/>
                <wp:docPr id="4" name="Поле 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6432;o:allowoverlap:true;o:allowincell:true;mso-position-horizontal-relative:text;margin-left:254.9pt;mso-position-horizontal:absolute;mso-position-vertical-relative:text;margin-top:391.8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713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992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Microsoft Sans Serif">
    <w:panose1 w:val="020B0506020203020204"/>
  </w:font>
  <w:font w:name="Tahoma">
    <w:panose1 w:val="020B060403050404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2004342"/>
      <w:docPartObj>
        <w:docPartGallery w:val="Page Numbers (Top of Page)"/>
        <w:docPartUnique w:val="true"/>
      </w:docPartObj>
      <w:rPr/>
    </w:sdtPr>
    <w:sdtContent>
      <w:p>
        <w:pPr>
          <w:pStyle w:val="86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4" w:hanging="354"/>
        <w:jc w:val="left"/>
      </w:pPr>
      <w:rPr>
        <w:rFonts w:ascii="Cambria" w:hAnsi="Cambria" w:cs="Cambria" w:eastAsia="Cambria" w:hint="default"/>
        <w:b w:val="false"/>
        <w:bCs w:val="false"/>
        <w:i w:val="false"/>
        <w:iCs w:val="false"/>
        <w:spacing w:val="-1"/>
        <w:sz w:val="26"/>
        <w:szCs w:val="26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04" w:hanging="35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089" w:hanging="35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073" w:hanging="35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058" w:hanging="35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043" w:hanging="35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027" w:hanging="35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012" w:hanging="35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7996" w:hanging="354"/>
      </w:pPr>
      <w:rPr>
        <w:rFonts w:hint="default"/>
        <w:lang w:val="ru-RU" w:bidi="ar-SA" w:eastAsia="en-U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55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693"/>
    <w:link w:val="684"/>
    <w:uiPriority w:val="9"/>
    <w:rPr>
      <w:rFonts w:ascii="Arial" w:hAnsi="Arial" w:cs="Arial" w:eastAsia="Arial"/>
      <w:sz w:val="40"/>
      <w:szCs w:val="40"/>
    </w:rPr>
  </w:style>
  <w:style w:type="character" w:styleId="669">
    <w:name w:val="Heading 2 Char"/>
    <w:basedOn w:val="693"/>
    <w:link w:val="685"/>
    <w:uiPriority w:val="9"/>
    <w:rPr>
      <w:rFonts w:ascii="Arial" w:hAnsi="Arial" w:cs="Arial" w:eastAsia="Arial"/>
      <w:sz w:val="34"/>
    </w:rPr>
  </w:style>
  <w:style w:type="character" w:styleId="670">
    <w:name w:val="Heading 3 Char"/>
    <w:basedOn w:val="693"/>
    <w:link w:val="686"/>
    <w:uiPriority w:val="9"/>
    <w:rPr>
      <w:rFonts w:ascii="Arial" w:hAnsi="Arial" w:cs="Arial" w:eastAsia="Arial"/>
      <w:sz w:val="30"/>
      <w:szCs w:val="30"/>
    </w:rPr>
  </w:style>
  <w:style w:type="character" w:styleId="671">
    <w:name w:val="Heading 4 Char"/>
    <w:basedOn w:val="693"/>
    <w:link w:val="687"/>
    <w:uiPriority w:val="9"/>
    <w:rPr>
      <w:rFonts w:ascii="Arial" w:hAnsi="Arial" w:cs="Arial" w:eastAsia="Arial"/>
      <w:b/>
      <w:bCs/>
      <w:sz w:val="26"/>
      <w:szCs w:val="26"/>
    </w:rPr>
  </w:style>
  <w:style w:type="character" w:styleId="672">
    <w:name w:val="Heading 5 Char"/>
    <w:basedOn w:val="693"/>
    <w:link w:val="688"/>
    <w:uiPriority w:val="9"/>
    <w:rPr>
      <w:rFonts w:ascii="Arial" w:hAnsi="Arial" w:cs="Arial" w:eastAsia="Arial"/>
      <w:b/>
      <w:bCs/>
      <w:sz w:val="24"/>
      <w:szCs w:val="24"/>
    </w:rPr>
  </w:style>
  <w:style w:type="character" w:styleId="673">
    <w:name w:val="Heading 6 Char"/>
    <w:basedOn w:val="693"/>
    <w:link w:val="689"/>
    <w:uiPriority w:val="9"/>
    <w:rPr>
      <w:rFonts w:ascii="Arial" w:hAnsi="Arial" w:cs="Arial" w:eastAsia="Arial"/>
      <w:b/>
      <w:bCs/>
      <w:sz w:val="22"/>
      <w:szCs w:val="22"/>
    </w:rPr>
  </w:style>
  <w:style w:type="character" w:styleId="674">
    <w:name w:val="Heading 7 Char"/>
    <w:basedOn w:val="693"/>
    <w:link w:val="69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5">
    <w:name w:val="Heading 8 Char"/>
    <w:basedOn w:val="693"/>
    <w:link w:val="691"/>
    <w:uiPriority w:val="9"/>
    <w:rPr>
      <w:rFonts w:ascii="Arial" w:hAnsi="Arial" w:cs="Arial" w:eastAsia="Arial"/>
      <w:i/>
      <w:iCs/>
      <w:sz w:val="22"/>
      <w:szCs w:val="22"/>
    </w:rPr>
  </w:style>
  <w:style w:type="character" w:styleId="676">
    <w:name w:val="Heading 9 Char"/>
    <w:basedOn w:val="693"/>
    <w:link w:val="692"/>
    <w:uiPriority w:val="9"/>
    <w:rPr>
      <w:rFonts w:ascii="Arial" w:hAnsi="Arial" w:cs="Arial" w:eastAsia="Arial"/>
      <w:i/>
      <w:iCs/>
      <w:sz w:val="21"/>
      <w:szCs w:val="21"/>
    </w:rPr>
  </w:style>
  <w:style w:type="character" w:styleId="677">
    <w:name w:val="Title Char"/>
    <w:basedOn w:val="693"/>
    <w:link w:val="706"/>
    <w:uiPriority w:val="10"/>
    <w:rPr>
      <w:sz w:val="48"/>
      <w:szCs w:val="48"/>
    </w:rPr>
  </w:style>
  <w:style w:type="character" w:styleId="678">
    <w:name w:val="Subtitle Char"/>
    <w:basedOn w:val="693"/>
    <w:link w:val="708"/>
    <w:uiPriority w:val="11"/>
    <w:rPr>
      <w:sz w:val="24"/>
      <w:szCs w:val="24"/>
    </w:rPr>
  </w:style>
  <w:style w:type="character" w:styleId="679">
    <w:name w:val="Quote Char"/>
    <w:link w:val="710"/>
    <w:uiPriority w:val="29"/>
    <w:rPr>
      <w:i/>
    </w:rPr>
  </w:style>
  <w:style w:type="character" w:styleId="680">
    <w:name w:val="Intense Quote Char"/>
    <w:link w:val="712"/>
    <w:uiPriority w:val="30"/>
    <w:rPr>
      <w:i/>
    </w:rPr>
  </w:style>
  <w:style w:type="character" w:styleId="681">
    <w:name w:val="Footnote Text Char"/>
    <w:link w:val="843"/>
    <w:uiPriority w:val="99"/>
    <w:rPr>
      <w:sz w:val="18"/>
    </w:rPr>
  </w:style>
  <w:style w:type="character" w:styleId="682">
    <w:name w:val="Endnote Text Char"/>
    <w:link w:val="846"/>
    <w:uiPriority w:val="99"/>
    <w:rPr>
      <w:sz w:val="20"/>
    </w:rPr>
  </w:style>
  <w:style w:type="paragraph" w:styleId="683" w:default="1">
    <w:name w:val="Normal"/>
    <w:qFormat/>
  </w:style>
  <w:style w:type="paragraph" w:styleId="684">
    <w:name w:val="Heading 1"/>
    <w:basedOn w:val="683"/>
    <w:next w:val="683"/>
    <w:link w:val="69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paragraph" w:styleId="685">
    <w:name w:val="Heading 2"/>
    <w:basedOn w:val="683"/>
    <w:next w:val="683"/>
    <w:link w:val="69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paragraph" w:styleId="686">
    <w:name w:val="Heading 3"/>
    <w:basedOn w:val="683"/>
    <w:next w:val="683"/>
    <w:link w:val="698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paragraph" w:styleId="687">
    <w:name w:val="Heading 4"/>
    <w:basedOn w:val="683"/>
    <w:next w:val="683"/>
    <w:link w:val="699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688">
    <w:name w:val="Heading 5"/>
    <w:basedOn w:val="683"/>
    <w:next w:val="683"/>
    <w:link w:val="70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before="320"/>
      <w:outlineLvl w:val="4"/>
    </w:pPr>
  </w:style>
  <w:style w:type="paragraph" w:styleId="689">
    <w:name w:val="Heading 6"/>
    <w:basedOn w:val="683"/>
    <w:next w:val="683"/>
    <w:link w:val="701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690">
    <w:name w:val="Heading 7"/>
    <w:basedOn w:val="683"/>
    <w:next w:val="683"/>
    <w:link w:val="702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691">
    <w:name w:val="Heading 8"/>
    <w:basedOn w:val="683"/>
    <w:next w:val="683"/>
    <w:link w:val="703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692">
    <w:name w:val="Heading 9"/>
    <w:basedOn w:val="683"/>
    <w:next w:val="683"/>
    <w:link w:val="70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Заголовок 1 Знак"/>
    <w:basedOn w:val="693"/>
    <w:link w:val="684"/>
    <w:uiPriority w:val="9"/>
    <w:rPr>
      <w:rFonts w:ascii="Arial" w:hAnsi="Arial" w:cs="Arial" w:eastAsia="Arial"/>
      <w:sz w:val="40"/>
      <w:szCs w:val="40"/>
    </w:rPr>
  </w:style>
  <w:style w:type="character" w:styleId="697" w:customStyle="1">
    <w:name w:val="Заголовок 2 Знак"/>
    <w:basedOn w:val="693"/>
    <w:link w:val="685"/>
    <w:uiPriority w:val="9"/>
    <w:rPr>
      <w:rFonts w:ascii="Arial" w:hAnsi="Arial" w:cs="Arial" w:eastAsia="Arial"/>
      <w:sz w:val="34"/>
    </w:rPr>
  </w:style>
  <w:style w:type="character" w:styleId="698" w:customStyle="1">
    <w:name w:val="Заголовок 3 Знак"/>
    <w:basedOn w:val="693"/>
    <w:link w:val="686"/>
    <w:uiPriority w:val="9"/>
    <w:rPr>
      <w:rFonts w:ascii="Arial" w:hAnsi="Arial" w:cs="Arial" w:eastAsia="Arial"/>
      <w:sz w:val="30"/>
      <w:szCs w:val="30"/>
    </w:rPr>
  </w:style>
  <w:style w:type="character" w:styleId="699" w:customStyle="1">
    <w:name w:val="Заголовок 4 Знак"/>
    <w:basedOn w:val="693"/>
    <w:link w:val="687"/>
    <w:uiPriority w:val="9"/>
    <w:rPr>
      <w:rFonts w:ascii="Arial" w:hAnsi="Arial" w:cs="Arial" w:eastAsia="Arial"/>
      <w:b/>
      <w:bCs/>
      <w:sz w:val="26"/>
      <w:szCs w:val="26"/>
    </w:rPr>
  </w:style>
  <w:style w:type="character" w:styleId="700" w:customStyle="1">
    <w:name w:val="Заголовок 5 Знак"/>
    <w:basedOn w:val="693"/>
    <w:link w:val="688"/>
    <w:uiPriority w:val="9"/>
    <w:rPr>
      <w:rFonts w:ascii="Arial" w:hAnsi="Arial" w:cs="Arial" w:eastAsia="Arial"/>
      <w:b/>
      <w:bCs/>
      <w:sz w:val="24"/>
      <w:szCs w:val="24"/>
    </w:rPr>
  </w:style>
  <w:style w:type="character" w:styleId="701" w:customStyle="1">
    <w:name w:val="Заголовок 6 Знак"/>
    <w:basedOn w:val="693"/>
    <w:link w:val="689"/>
    <w:uiPriority w:val="9"/>
    <w:rPr>
      <w:rFonts w:ascii="Arial" w:hAnsi="Arial" w:cs="Arial" w:eastAsia="Arial"/>
      <w:b/>
      <w:bCs/>
      <w:sz w:val="22"/>
      <w:szCs w:val="22"/>
    </w:rPr>
  </w:style>
  <w:style w:type="character" w:styleId="702" w:customStyle="1">
    <w:name w:val="Заголовок 7 Знак"/>
    <w:basedOn w:val="693"/>
    <w:link w:val="69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03" w:customStyle="1">
    <w:name w:val="Заголовок 8 Знак"/>
    <w:basedOn w:val="693"/>
    <w:link w:val="691"/>
    <w:uiPriority w:val="9"/>
    <w:rPr>
      <w:rFonts w:ascii="Arial" w:hAnsi="Arial" w:cs="Arial" w:eastAsia="Arial"/>
      <w:i/>
      <w:iCs/>
      <w:sz w:val="22"/>
      <w:szCs w:val="22"/>
    </w:rPr>
  </w:style>
  <w:style w:type="character" w:styleId="704" w:customStyle="1">
    <w:name w:val="Заголовок 9 Знак"/>
    <w:basedOn w:val="693"/>
    <w:link w:val="692"/>
    <w:uiPriority w:val="9"/>
    <w:rPr>
      <w:rFonts w:ascii="Arial" w:hAnsi="Arial" w:cs="Arial" w:eastAsia="Arial"/>
      <w:i/>
      <w:iCs/>
      <w:sz w:val="21"/>
      <w:szCs w:val="21"/>
    </w:rPr>
  </w:style>
  <w:style w:type="paragraph" w:styleId="705">
    <w:name w:val="No Spacing"/>
    <w:qFormat/>
    <w:uiPriority w:val="1"/>
    <w:pPr>
      <w:spacing w:lineRule="auto" w:line="240" w:after="0"/>
    </w:pPr>
  </w:style>
  <w:style w:type="paragraph" w:styleId="706">
    <w:name w:val="Title"/>
    <w:basedOn w:val="683"/>
    <w:next w:val="683"/>
    <w:link w:val="707"/>
    <w:qFormat/>
    <w:uiPriority w:val="10"/>
    <w:rPr>
      <w:sz w:val="48"/>
      <w:szCs w:val="48"/>
    </w:rPr>
    <w:pPr>
      <w:contextualSpacing w:val="true"/>
      <w:spacing w:before="300"/>
    </w:pPr>
  </w:style>
  <w:style w:type="character" w:styleId="707" w:customStyle="1">
    <w:name w:val="Название Знак"/>
    <w:basedOn w:val="693"/>
    <w:link w:val="706"/>
    <w:uiPriority w:val="10"/>
    <w:rPr>
      <w:sz w:val="48"/>
      <w:szCs w:val="48"/>
    </w:rPr>
  </w:style>
  <w:style w:type="paragraph" w:styleId="708">
    <w:name w:val="Subtitle"/>
    <w:basedOn w:val="683"/>
    <w:next w:val="683"/>
    <w:link w:val="709"/>
    <w:qFormat/>
    <w:uiPriority w:val="11"/>
    <w:rPr>
      <w:sz w:val="24"/>
      <w:szCs w:val="24"/>
    </w:rPr>
    <w:pPr>
      <w:spacing w:before="200"/>
    </w:pPr>
  </w:style>
  <w:style w:type="character" w:styleId="709" w:customStyle="1">
    <w:name w:val="Подзаголовок Знак"/>
    <w:basedOn w:val="693"/>
    <w:link w:val="708"/>
    <w:uiPriority w:val="11"/>
    <w:rPr>
      <w:sz w:val="24"/>
      <w:szCs w:val="24"/>
    </w:rPr>
  </w:style>
  <w:style w:type="paragraph" w:styleId="710">
    <w:name w:val="Quote"/>
    <w:basedOn w:val="683"/>
    <w:next w:val="683"/>
    <w:link w:val="711"/>
    <w:qFormat/>
    <w:uiPriority w:val="29"/>
    <w:rPr>
      <w:i/>
    </w:rPr>
    <w:pPr>
      <w:ind w:left="720" w:right="720"/>
    </w:pPr>
  </w:style>
  <w:style w:type="character" w:styleId="711" w:customStyle="1">
    <w:name w:val="Цитата 2 Знак"/>
    <w:link w:val="710"/>
    <w:uiPriority w:val="29"/>
    <w:rPr>
      <w:i/>
    </w:rPr>
  </w:style>
  <w:style w:type="paragraph" w:styleId="712">
    <w:name w:val="Intense Quote"/>
    <w:basedOn w:val="683"/>
    <w:next w:val="683"/>
    <w:link w:val="713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3" w:customStyle="1">
    <w:name w:val="Выделенная цитата Знак"/>
    <w:link w:val="712"/>
    <w:uiPriority w:val="30"/>
    <w:rPr>
      <w:i/>
    </w:rPr>
  </w:style>
  <w:style w:type="character" w:styleId="714" w:customStyle="1">
    <w:name w:val="Header Char"/>
    <w:basedOn w:val="693"/>
    <w:uiPriority w:val="99"/>
  </w:style>
  <w:style w:type="character" w:styleId="715" w:customStyle="1">
    <w:name w:val="Footer Char"/>
    <w:basedOn w:val="693"/>
    <w:uiPriority w:val="99"/>
  </w:style>
  <w:style w:type="paragraph" w:styleId="716">
    <w:name w:val="Caption"/>
    <w:basedOn w:val="683"/>
    <w:next w:val="683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17" w:customStyle="1">
    <w:name w:val="Caption Char"/>
    <w:uiPriority w:val="99"/>
  </w:style>
  <w:style w:type="table" w:styleId="718" w:customStyle="1">
    <w:name w:val="Table Grid Light"/>
    <w:basedOn w:val="694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basedOn w:val="694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 w:customStyle="1">
    <w:name w:val="Plain Table 2"/>
    <w:basedOn w:val="69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 w:customStyle="1">
    <w:name w:val="Plain Table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Plain Table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4" w:customStyle="1">
    <w:name w:val="Grid Table 1 Light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2" w:customStyle="1">
    <w:name w:val="Grid Table 2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3" w:customStyle="1">
    <w:name w:val="Grid Table 2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4" w:customStyle="1">
    <w:name w:val="Grid Table 2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5" w:customStyle="1">
    <w:name w:val="Grid Table 2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6" w:customStyle="1">
    <w:name w:val="Grid Table 2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7" w:customStyle="1">
    <w:name w:val="Grid Table 2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8" w:customStyle="1">
    <w:name w:val="Grid Table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 w:customStyle="1">
    <w:name w:val="Grid Table 3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 w:customStyle="1">
    <w:name w:val="Grid Table 3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Grid Table 3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Grid Table 3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Grid Table 3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Grid Table 3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Grid Table 4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6" w:customStyle="1">
    <w:name w:val="Grid Table 4 - Accent 1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47" w:customStyle="1">
    <w:name w:val="Grid Table 4 - Accent 2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48" w:customStyle="1">
    <w:name w:val="Grid Table 4 - Accent 3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49" w:customStyle="1">
    <w:name w:val="Grid Table 4 - Accent 4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50" w:customStyle="1">
    <w:name w:val="Grid Table 4 - Accent 5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51" w:customStyle="1">
    <w:name w:val="Grid Table 4 - Accent 6"/>
    <w:basedOn w:val="69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52" w:customStyle="1">
    <w:name w:val="Grid Table 5 Dark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53" w:customStyle="1">
    <w:name w:val="Grid Table 5 Dark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54" w:customStyle="1">
    <w:name w:val="Grid Table 5 Dark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55" w:customStyle="1">
    <w:name w:val="Grid Table 5 Dark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56" w:customStyle="1">
    <w:name w:val="Grid Table 5 Dark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57" w:customStyle="1">
    <w:name w:val="Grid Table 5 Dark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58" w:customStyle="1">
    <w:name w:val="Grid Table 5 Dark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59" w:customStyle="1">
    <w:name w:val="Grid Table 6 Colorful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0" w:customStyle="1">
    <w:name w:val="Grid Table 6 Colorful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1" w:customStyle="1">
    <w:name w:val="Grid Table 6 Colorful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2" w:customStyle="1">
    <w:name w:val="Grid Table 6 Colorful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3" w:customStyle="1">
    <w:name w:val="Grid Table 6 Colorful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4" w:customStyle="1">
    <w:name w:val="Grid Table 6 Colorful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5" w:customStyle="1">
    <w:name w:val="Grid Table 6 Colorful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 w:customStyle="1">
    <w:name w:val="Grid Table 7 Colorful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7" w:customStyle="1">
    <w:name w:val="Grid Table 7 Colorful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8" w:customStyle="1">
    <w:name w:val="Grid Table 7 Colorful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9" w:customStyle="1">
    <w:name w:val="Grid Table 7 Colorful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70" w:customStyle="1">
    <w:name w:val="Grid Table 7 Colorful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71" w:customStyle="1">
    <w:name w:val="Grid Table 7 Colorful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2" w:customStyle="1">
    <w:name w:val="Grid Table 7 Colorful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3" w:customStyle="1">
    <w:name w:val="List Table 1 Light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4" w:customStyle="1">
    <w:name w:val="List Table 1 Light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5" w:customStyle="1">
    <w:name w:val="List Table 1 Light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6" w:customStyle="1">
    <w:name w:val="List Table 1 Light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7" w:customStyle="1">
    <w:name w:val="List Table 1 Light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8" w:customStyle="1">
    <w:name w:val="List Table 1 Light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9" w:customStyle="1">
    <w:name w:val="List Table 1 Light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80" w:customStyle="1">
    <w:name w:val="List Table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81" w:customStyle="1">
    <w:name w:val="List Table 2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82" w:customStyle="1">
    <w:name w:val="List Table 2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83" w:customStyle="1">
    <w:name w:val="List Table 2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84" w:customStyle="1">
    <w:name w:val="List Table 2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85" w:customStyle="1">
    <w:name w:val="List Table 2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86" w:customStyle="1">
    <w:name w:val="List Table 2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87" w:customStyle="1">
    <w:name w:val="List Table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5 Dark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6 Colorful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09" w:customStyle="1">
    <w:name w:val="List Table 6 Colorful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10" w:customStyle="1">
    <w:name w:val="List Table 6 Colorful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11" w:customStyle="1">
    <w:name w:val="List Table 6 Colorful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12" w:customStyle="1">
    <w:name w:val="List Table 6 Colorful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13" w:customStyle="1">
    <w:name w:val="List Table 6 Colorful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14" w:customStyle="1">
    <w:name w:val="List Table 6 Colorful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15" w:customStyle="1">
    <w:name w:val="List Table 7 Colorful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16" w:customStyle="1">
    <w:name w:val="List Table 7 Colorful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17" w:customStyle="1">
    <w:name w:val="List Table 7 Colorful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18" w:customStyle="1">
    <w:name w:val="List Table 7 Colorful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19" w:customStyle="1">
    <w:name w:val="List Table 7 Colorful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20" w:customStyle="1">
    <w:name w:val="List Table 7 Colorful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21" w:customStyle="1">
    <w:name w:val="List Table 7 Colorful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22" w:customStyle="1">
    <w:name w:val="Lined - Accent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23" w:customStyle="1">
    <w:name w:val="Lined - Accent 1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24" w:customStyle="1">
    <w:name w:val="Lined - Accent 2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25" w:customStyle="1">
    <w:name w:val="Lined - Accent 3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26" w:customStyle="1">
    <w:name w:val="Lined - Accent 4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27" w:customStyle="1">
    <w:name w:val="Lined - Accent 5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28" w:customStyle="1">
    <w:name w:val="Lined - Accent 6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29" w:customStyle="1">
    <w:name w:val="Bordered &amp; Lined - Accent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30" w:customStyle="1">
    <w:name w:val="Bordered &amp; Lined - Accent 1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31" w:customStyle="1">
    <w:name w:val="Bordered &amp; Lined - Accent 2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32" w:customStyle="1">
    <w:name w:val="Bordered &amp; Lined - Accent 3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33" w:customStyle="1">
    <w:name w:val="Bordered &amp; Lined - Accent 4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34" w:customStyle="1">
    <w:name w:val="Bordered &amp; Lined - Accent 5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35" w:customStyle="1">
    <w:name w:val="Bordered &amp; Lined - Accent 6"/>
    <w:basedOn w:val="69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36" w:customStyle="1">
    <w:name w:val="Bordered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37" w:customStyle="1">
    <w:name w:val="Bordered - Accent 1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38" w:customStyle="1">
    <w:name w:val="Bordered - Accent 2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39" w:customStyle="1">
    <w:name w:val="Bordered - Accent 3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40" w:customStyle="1">
    <w:name w:val="Bordered - Accent 4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41" w:customStyle="1">
    <w:name w:val="Bordered - Accent 5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42" w:customStyle="1">
    <w:name w:val="Bordered - Accent 6"/>
    <w:basedOn w:val="69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paragraph" w:styleId="843">
    <w:name w:val="footnote text"/>
    <w:basedOn w:val="683"/>
    <w:link w:val="844"/>
    <w:uiPriority w:val="99"/>
    <w:semiHidden/>
    <w:unhideWhenUsed/>
    <w:rPr>
      <w:sz w:val="18"/>
    </w:rPr>
    <w:pPr>
      <w:spacing w:lineRule="auto" w:line="240" w:after="40"/>
    </w:pPr>
  </w:style>
  <w:style w:type="character" w:styleId="844" w:customStyle="1">
    <w:name w:val="Текст сноски Знак"/>
    <w:link w:val="843"/>
    <w:uiPriority w:val="99"/>
    <w:rPr>
      <w:sz w:val="18"/>
    </w:rPr>
  </w:style>
  <w:style w:type="character" w:styleId="845">
    <w:name w:val="footnote reference"/>
    <w:basedOn w:val="693"/>
    <w:uiPriority w:val="99"/>
    <w:unhideWhenUsed/>
    <w:rPr>
      <w:vertAlign w:val="superscript"/>
    </w:rPr>
  </w:style>
  <w:style w:type="paragraph" w:styleId="846">
    <w:name w:val="endnote text"/>
    <w:basedOn w:val="683"/>
    <w:link w:val="847"/>
    <w:uiPriority w:val="99"/>
    <w:semiHidden/>
    <w:unhideWhenUsed/>
    <w:rPr>
      <w:sz w:val="20"/>
    </w:rPr>
    <w:pPr>
      <w:spacing w:lineRule="auto" w:line="240" w:after="0"/>
    </w:pPr>
  </w:style>
  <w:style w:type="character" w:styleId="847" w:customStyle="1">
    <w:name w:val="Текст концевой сноски Знак"/>
    <w:link w:val="846"/>
    <w:uiPriority w:val="99"/>
    <w:rPr>
      <w:sz w:val="20"/>
    </w:rPr>
  </w:style>
  <w:style w:type="character" w:styleId="848">
    <w:name w:val="endnote reference"/>
    <w:basedOn w:val="693"/>
    <w:uiPriority w:val="99"/>
    <w:semiHidden/>
    <w:unhideWhenUsed/>
    <w:rPr>
      <w:vertAlign w:val="superscript"/>
    </w:rPr>
  </w:style>
  <w:style w:type="paragraph" w:styleId="849">
    <w:name w:val="toc 1"/>
    <w:basedOn w:val="683"/>
    <w:next w:val="683"/>
    <w:uiPriority w:val="39"/>
    <w:unhideWhenUsed/>
    <w:pPr>
      <w:spacing w:after="57"/>
    </w:pPr>
  </w:style>
  <w:style w:type="paragraph" w:styleId="850">
    <w:name w:val="toc 2"/>
    <w:basedOn w:val="683"/>
    <w:next w:val="683"/>
    <w:uiPriority w:val="39"/>
    <w:unhideWhenUsed/>
    <w:pPr>
      <w:ind w:left="283"/>
      <w:spacing w:after="57"/>
    </w:pPr>
  </w:style>
  <w:style w:type="paragraph" w:styleId="851">
    <w:name w:val="toc 3"/>
    <w:basedOn w:val="683"/>
    <w:next w:val="683"/>
    <w:uiPriority w:val="39"/>
    <w:unhideWhenUsed/>
    <w:pPr>
      <w:ind w:left="567"/>
      <w:spacing w:after="57"/>
    </w:pPr>
  </w:style>
  <w:style w:type="paragraph" w:styleId="852">
    <w:name w:val="toc 4"/>
    <w:basedOn w:val="683"/>
    <w:next w:val="683"/>
    <w:uiPriority w:val="39"/>
    <w:unhideWhenUsed/>
    <w:pPr>
      <w:ind w:left="850"/>
      <w:spacing w:after="57"/>
    </w:pPr>
  </w:style>
  <w:style w:type="paragraph" w:styleId="853">
    <w:name w:val="toc 5"/>
    <w:basedOn w:val="683"/>
    <w:next w:val="683"/>
    <w:uiPriority w:val="39"/>
    <w:unhideWhenUsed/>
    <w:pPr>
      <w:ind w:left="1134"/>
      <w:spacing w:after="57"/>
    </w:pPr>
  </w:style>
  <w:style w:type="paragraph" w:styleId="854">
    <w:name w:val="toc 6"/>
    <w:basedOn w:val="683"/>
    <w:next w:val="683"/>
    <w:uiPriority w:val="39"/>
    <w:unhideWhenUsed/>
    <w:pPr>
      <w:ind w:left="1417"/>
      <w:spacing w:after="57"/>
    </w:pPr>
  </w:style>
  <w:style w:type="paragraph" w:styleId="855">
    <w:name w:val="toc 7"/>
    <w:basedOn w:val="683"/>
    <w:next w:val="683"/>
    <w:uiPriority w:val="39"/>
    <w:unhideWhenUsed/>
    <w:pPr>
      <w:ind w:left="1701"/>
      <w:spacing w:after="57"/>
    </w:pPr>
  </w:style>
  <w:style w:type="paragraph" w:styleId="856">
    <w:name w:val="toc 8"/>
    <w:basedOn w:val="683"/>
    <w:next w:val="683"/>
    <w:uiPriority w:val="39"/>
    <w:unhideWhenUsed/>
    <w:pPr>
      <w:ind w:left="1984"/>
      <w:spacing w:after="57"/>
    </w:pPr>
  </w:style>
  <w:style w:type="paragraph" w:styleId="857">
    <w:name w:val="toc 9"/>
    <w:basedOn w:val="683"/>
    <w:next w:val="683"/>
    <w:uiPriority w:val="39"/>
    <w:unhideWhenUsed/>
    <w:pPr>
      <w:ind w:left="2268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683"/>
    <w:next w:val="683"/>
    <w:uiPriority w:val="99"/>
    <w:unhideWhenUsed/>
    <w:pPr>
      <w:spacing w:after="0"/>
    </w:pPr>
  </w:style>
  <w:style w:type="paragraph" w:styleId="860">
    <w:name w:val="Balloon Text"/>
    <w:basedOn w:val="683"/>
    <w:link w:val="861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61" w:customStyle="1">
    <w:name w:val="Текст выноски Знак"/>
    <w:basedOn w:val="693"/>
    <w:link w:val="860"/>
    <w:uiPriority w:val="99"/>
    <w:semiHidden/>
    <w:rPr>
      <w:rFonts w:ascii="Tahoma" w:hAnsi="Tahoma" w:cs="Tahoma"/>
      <w:sz w:val="16"/>
      <w:szCs w:val="16"/>
    </w:rPr>
  </w:style>
  <w:style w:type="paragraph" w:styleId="862">
    <w:name w:val="List Paragraph"/>
    <w:basedOn w:val="683"/>
    <w:qFormat/>
    <w:uiPriority w:val="1"/>
    <w:pPr>
      <w:contextualSpacing w:val="true"/>
      <w:ind w:left="720"/>
    </w:pPr>
  </w:style>
  <w:style w:type="character" w:styleId="863">
    <w:name w:val="Hyperlink"/>
    <w:basedOn w:val="693"/>
    <w:uiPriority w:val="99"/>
    <w:unhideWhenUsed/>
    <w:rPr>
      <w:color w:val="0000FF" w:themeColor="hyperlink"/>
      <w:u w:val="single"/>
    </w:rPr>
  </w:style>
  <w:style w:type="table" w:styleId="864">
    <w:name w:val="Table Grid"/>
    <w:basedOn w:val="69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5">
    <w:name w:val="Header"/>
    <w:basedOn w:val="683"/>
    <w:link w:val="86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693"/>
    <w:link w:val="865"/>
    <w:uiPriority w:val="99"/>
  </w:style>
  <w:style w:type="paragraph" w:styleId="867">
    <w:name w:val="Footer"/>
    <w:basedOn w:val="683"/>
    <w:link w:val="86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693"/>
    <w:link w:val="867"/>
    <w:uiPriority w:val="99"/>
  </w:style>
  <w:style w:type="paragraph" w:styleId="869">
    <w:name w:val="Body Text"/>
    <w:basedOn w:val="683"/>
    <w:link w:val="870"/>
    <w:qFormat/>
    <w:uiPriority w:val="1"/>
    <w:rPr>
      <w:rFonts w:ascii="Microsoft Sans Serif" w:hAnsi="Microsoft Sans Serif" w:cs="Microsoft Sans Serif" w:eastAsia="Microsoft Sans Serif"/>
      <w:sz w:val="19"/>
      <w:szCs w:val="19"/>
    </w:rPr>
    <w:pPr>
      <w:spacing w:lineRule="auto" w:line="240" w:after="0"/>
      <w:widowControl w:val="off"/>
    </w:pPr>
  </w:style>
  <w:style w:type="character" w:styleId="870" w:customStyle="1">
    <w:name w:val="Основной текст Знак"/>
    <w:basedOn w:val="693"/>
    <w:link w:val="869"/>
    <w:uiPriority w:val="1"/>
    <w:rPr>
      <w:rFonts w:ascii="Microsoft Sans Serif" w:hAnsi="Microsoft Sans Serif" w:cs="Microsoft Sans Serif" w:eastAsia="Microsoft Sans Serif"/>
      <w:sz w:val="19"/>
      <w:szCs w:val="19"/>
    </w:rPr>
  </w:style>
  <w:style w:type="paragraph" w:styleId="871" w:customStyle="1">
    <w:name w:val="ConsPlusNormal"/>
    <w:rPr>
      <w:rFonts w:ascii="Times New Roman" w:hAnsi="Times New Roman" w:cs="Times New Roman" w:eastAsia="Times New Roman"/>
      <w:b/>
      <w:bCs/>
      <w:sz w:val="28"/>
      <w:szCs w:val="28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image" Target="media/image1.png"/><Relationship Id="rId14" Type="http://schemas.openxmlformats.org/officeDocument/2006/relationships/hyperlink" Target="consultantplus://offline/ref=DBD844808B5CD83E55A34E26BAB8EDD79CFE0509FBE8A935AB941DA05FjAf2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F6EC62D-E252-4BD5-8052-F55B195EB5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14</cp:revision>
  <dcterms:created xsi:type="dcterms:W3CDTF">2026-03-17T07:26:00Z</dcterms:created>
  <dcterms:modified xsi:type="dcterms:W3CDTF">2026-04-27T15:07:24Z</dcterms:modified>
</cp:coreProperties>
</file>